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11F" w:rsidRDefault="0027205D" w:rsidP="002720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205D">
        <w:rPr>
          <w:rFonts w:ascii="Times New Roman" w:hAnsi="Times New Roman" w:cs="Times New Roman"/>
          <w:sz w:val="28"/>
          <w:szCs w:val="28"/>
        </w:rPr>
        <w:t>МЕЖДУНАРОДНАЯ СЕРТИФИКАЦИЯ. ДЕЯТЕЛЬНОСТЬ ИСО В ОБЛАСТИ СЕРТИФИКАЦИИ. МЕЖДУНАРОДНАЯ КОНФЕРЕНЦИЯ ПО АККРЕДИТАЦИИ ИСПЫТАТЕЛЬНЫХ ЛАБОРАТОРИЙ И МЕЖДУНАРОДНЫЕ СИСТЕМЫ АККРЕДИТАЦИИ.</w:t>
      </w:r>
    </w:p>
    <w:p w:rsidR="0027205D" w:rsidRDefault="0027205D" w:rsidP="002720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Сертификация это процедура подтверждения соответствия продукта или услуги требованиям качества и безопасности.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Сертификацию проводит независимая организация</w:t>
      </w:r>
      <w:r w:rsidRPr="0027205D">
        <w:rPr>
          <w:rFonts w:ascii="Times New Roman" w:hAnsi="Times New Roman" w:cs="Times New Roman"/>
          <w:sz w:val="28"/>
          <w:szCs w:val="28"/>
        </w:rPr>
        <w:t>, которая путем тестовых испытаний и экспертной оценки определяет, соответствует ли продукция установленным для нее стандартам и правилам.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Официальным удостоверяющим документом, выдаваемым органом по сертификации, является Сертификат соответствия.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Сертификация это процедура, посредством которой третья сторона даёт письменную гарантию, что продукция, процесс, услуга соответствуют заданным требованиям.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Сертификация может носить обязательный и добровольный характер.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Функции сертификации заключаются в разработке, принятии и исполнении обязательных требований к продукции, процессам производства, эксплуатации, хранения, перевозки, реализации и утилизации, выполнению работ или оказанию услуг; оценке соответствия.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Сегодня в России сертификация становится все более важным и необходимым условием для успешной экономической деятельности. Растущая конкуренция в сочетании с повсеместным укреплением цивилизованных, законных методов ведения бизнеса требует от компаний и предприятий не только четкого соблюдения стандартов качества продукции и услуг, но и его надлежащего официального подтверждения.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Фактором, увеличивающим </w:t>
      </w:r>
      <w:r w:rsidRPr="0027205D">
        <w:rPr>
          <w:rFonts w:ascii="Times New Roman" w:hAnsi="Times New Roman" w:cs="Times New Roman"/>
          <w:b/>
          <w:bCs/>
          <w:sz w:val="28"/>
          <w:szCs w:val="28"/>
        </w:rPr>
        <w:t>актуальность сертификации</w:t>
      </w:r>
      <w:r w:rsidRPr="0027205D">
        <w:rPr>
          <w:rFonts w:ascii="Times New Roman" w:hAnsi="Times New Roman" w:cs="Times New Roman"/>
          <w:sz w:val="28"/>
          <w:szCs w:val="28"/>
        </w:rPr>
        <w:t>, также является интеграция России в мировую экономику и ее вхождение во Всемирную Торговую Организацию.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Технические барьеры, возникающие у многих </w:t>
      </w:r>
      <w:r w:rsidRPr="0027205D">
        <w:rPr>
          <w:rFonts w:ascii="Times New Roman" w:hAnsi="Times New Roman" w:cs="Times New Roman"/>
          <w:b/>
          <w:bCs/>
          <w:sz w:val="28"/>
          <w:szCs w:val="28"/>
        </w:rPr>
        <w:t>международных</w:t>
      </w:r>
      <w:r w:rsidRPr="0027205D">
        <w:rPr>
          <w:rFonts w:ascii="Times New Roman" w:hAnsi="Times New Roman" w:cs="Times New Roman"/>
          <w:sz w:val="28"/>
          <w:szCs w:val="28"/>
        </w:rPr>
        <w:t> организаций, направленную на создание международных организаций по сертификации и международных </w:t>
      </w:r>
      <w:r w:rsidRPr="0027205D">
        <w:rPr>
          <w:rFonts w:ascii="Times New Roman" w:hAnsi="Times New Roman" w:cs="Times New Roman"/>
          <w:b/>
          <w:bCs/>
          <w:sz w:val="28"/>
          <w:szCs w:val="28"/>
        </w:rPr>
        <w:t>систем сертификации</w:t>
      </w:r>
      <w:r w:rsidRPr="0027205D">
        <w:rPr>
          <w:rFonts w:ascii="Times New Roman" w:hAnsi="Times New Roman" w:cs="Times New Roman"/>
          <w:sz w:val="28"/>
          <w:szCs w:val="28"/>
        </w:rPr>
        <w:t> отдельных видов продукции для обеспечения беспрепятственного ее появления на своих рынках.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Крупнейшей международной организацией является Генеральное соглашение по тарифам и торговле (ГАТТ)</w:t>
      </w:r>
      <w:r w:rsidRPr="0027205D">
        <w:rPr>
          <w:rFonts w:ascii="Times New Roman" w:hAnsi="Times New Roman" w:cs="Times New Roman"/>
          <w:sz w:val="28"/>
          <w:szCs w:val="28"/>
        </w:rPr>
        <w:t>. Соглашение содержит специальные рекомендации для его участников (около 100 стран) в области стандартизации и сертификации.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Страны-участницы Совещания по безопасности и сотрудничеству в Европе (СБСВ) в своих заключительных актах по итогам встреч в Хельсинки (1975 г.) и Вене (1989 г.) отмечали необходимость сотрудничества в области сертификации и использования ее как средства, способствующего сближению и расширению торговых связей стран.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lastRenderedPageBreak/>
        <w:t>Ведущее место в области организационно-методического обеспечения сертификации принадлежит ИСО, которая имеет Комитет по сертификации (СЕГТИКО).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В 1985 г. в связи с дальнейшим развитием работ в области переименовании его в Комитет по оценке соответствия (КАСКО), комитет ИСО 176. Издана Система сертификации, Системы обеспечения сертификации, аккредитации лабораторий и оценки систем обеспечения качества принято решение о расширении деятельности СЕРТИКО и качества.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Обобщив национальный опыт многих стран, ТК ИСО 176 подготовил известные стандарты ИСО серии 9000, опубликованные в 1987 г.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Совместно с ИСО над проблемами сертификации работает МЭК. Все руководства выпускаются от имени этих двух организаций (ИСО/МЭК). МЭК организовал также две международные системы сертификации. В 1980 г. была проведена экспертиза изделий электронной техники на соответствие стандартам МЭК (резисторы, конденсаторы, транзисторы, электронно-лучевые трубки и др.).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Опубликованная в 1985 г. Белая книга ЕЭС, содержащая график мероприятий, необходимых для обеспечения свободного движения продукции, капиталов, услуг и людских ресурсов. С 1984 г. под эгидой МЭК действует система сертификации электротехнических изделий (МЭКСЭ), ранее функционировавшая в рамках СЕЧ (Международной комиссии по сертификации). Эта система направлена на подтверждение безопасности бытовых электроприборов, медицинской техники, кабелей и некоторой другой продукции на соответствии стандартам МЭК.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Международная конференция по аккредитации испытательных лабораторий ИЛЛК ежегодно проводит конференции для обмена информацией и опытом по вопросам взаимного признания результатов испытаний, аккредитации лабораторий, оценки качества результатов испытаний; ИЛАК занимается издательской деятельностью по вопросам сертификации и тесно сотрудничает с КАСКО, ИСО, ЕЭС, ЕЭК, ООН, ГАТТ.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В целях обеспечения взаимного признания результатов испытаний в 1986 г. был создан орган по аккредитации лабораторий стран Северной Европы (НОРДА).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205D">
        <w:rPr>
          <w:rFonts w:ascii="Times New Roman" w:hAnsi="Times New Roman" w:cs="Times New Roman"/>
          <w:sz w:val="28"/>
          <w:szCs w:val="28"/>
        </w:rPr>
        <w:t>В 1991 г. Генеральная ассамблея Европейского комитета стандартов (СЕН) Международной организации по стандартизации стран-членов общего рынка утвердила Правила внедрения и использования систем СЕН СЕР и общие положения систем сертификации и взаимного признания странами ЕЭС результатов испытания резервов в странах ЕЭС к 1992 г., предусмотрела выполнение программы по устранению различий между национальными стандартами и техническими регламентами через разработку директив ЕЭС и</w:t>
      </w:r>
      <w:proofErr w:type="gramEnd"/>
      <w:r w:rsidRPr="0027205D">
        <w:rPr>
          <w:rFonts w:ascii="Times New Roman" w:hAnsi="Times New Roman" w:cs="Times New Roman"/>
          <w:sz w:val="28"/>
          <w:szCs w:val="28"/>
        </w:rPr>
        <w:t xml:space="preserve"> европейских стандартов.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 xml:space="preserve">При этом исходили из того, что любая продукция, изготовленная и проданная на законном основании в одной стране, являющейся членом ЕЭС, должна быть допущена на рынке других стран сообщества. В отличие от ранее действовавшего порядка европейские стандарты принимаются </w:t>
      </w:r>
      <w:r w:rsidRPr="0027205D">
        <w:rPr>
          <w:rFonts w:ascii="Times New Roman" w:hAnsi="Times New Roman" w:cs="Times New Roman"/>
          <w:sz w:val="28"/>
          <w:szCs w:val="28"/>
        </w:rPr>
        <w:lastRenderedPageBreak/>
        <w:t>решением большинства стран-членов ЕЭС и после принятия обретают законную силу во всех странах сообщества.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Целью создания </w:t>
      </w:r>
      <w:r w:rsidRPr="0027205D">
        <w:rPr>
          <w:rFonts w:ascii="Times New Roman" w:hAnsi="Times New Roman" w:cs="Times New Roman"/>
          <w:b/>
          <w:bCs/>
          <w:sz w:val="28"/>
          <w:szCs w:val="28"/>
        </w:rPr>
        <w:t>Системы сертификации ИЭТ</w:t>
      </w:r>
      <w:r w:rsidRPr="0027205D">
        <w:rPr>
          <w:rFonts w:ascii="Times New Roman" w:hAnsi="Times New Roman" w:cs="Times New Roman"/>
          <w:sz w:val="28"/>
          <w:szCs w:val="28"/>
        </w:rPr>
        <w:t> является содействие международной торговле изделиями электронной техники посредством установления единых требований к этим товарам, методам оценки их соответствия, чтобы эти изделия были одинаково приемлемы во всех странах-участницах системы без п</w:t>
      </w:r>
      <w:r>
        <w:rPr>
          <w:rFonts w:ascii="Times New Roman" w:hAnsi="Times New Roman" w:cs="Times New Roman"/>
          <w:sz w:val="28"/>
          <w:szCs w:val="28"/>
        </w:rPr>
        <w:t>роведения повторных испытаний.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Общее руководство Системой возложено на Руководящий комитет по сертификации, подотчетный Совету МЭК; в его состав входят делегации стран-участниц.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В Системе может участвовать любая страна-член МЭК при выполнении ряда условий: наличие национальной организации по стандартизации и сертификации; согласие выполнять все правила Системы и издание соответствующих национальных документов; признание сертификатов и протоколов испытаний изделий электронной техники, выпускаемых в других странах-участницах, если они соответствуют требованиям Системы; выполнение финансовых обязатель</w:t>
      </w:r>
      <w:proofErr w:type="gramStart"/>
      <w:r w:rsidRPr="0027205D">
        <w:rPr>
          <w:rFonts w:ascii="Times New Roman" w:hAnsi="Times New Roman" w:cs="Times New Roman"/>
          <w:sz w:val="28"/>
          <w:szCs w:val="28"/>
        </w:rPr>
        <w:t>ств чл</w:t>
      </w:r>
      <w:proofErr w:type="gramEnd"/>
      <w:r w:rsidRPr="0027205D">
        <w:rPr>
          <w:rFonts w:ascii="Times New Roman" w:hAnsi="Times New Roman" w:cs="Times New Roman"/>
          <w:sz w:val="28"/>
          <w:szCs w:val="28"/>
        </w:rPr>
        <w:t>ена Системы.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Предусмотрено два вида участия страны в Системе МЭК: участие в Руководящем комитете по сертификации с правом голоса и консультативное членство в Координационном комитете по надзору; участие в Руководящем комитете с правом голоса и полноправное членство в Координационном комитете по надзору.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Официальными языками Системы являются англий</w:t>
      </w:r>
      <w:r>
        <w:rPr>
          <w:rFonts w:ascii="Times New Roman" w:hAnsi="Times New Roman" w:cs="Times New Roman"/>
          <w:sz w:val="28"/>
          <w:szCs w:val="28"/>
        </w:rPr>
        <w:t>ский, французский, русский.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Страны, заявляющие о проведении сертификации по Системе МЭК, согласно правилам Системы должны иметь национальную службу надзора, которая отвечает за соответствие порядка сертификации изделий электронной техники положениям Системы МЭК и правильность применения знака соответствия. Кроме того, в стране-заявителе должны действовать национальные службы поверки средств измерений, которыми пользуются испытательные лаборатории</w:t>
      </w:r>
      <w:r>
        <w:rPr>
          <w:rFonts w:ascii="Times New Roman" w:hAnsi="Times New Roman" w:cs="Times New Roman"/>
          <w:sz w:val="28"/>
          <w:szCs w:val="28"/>
        </w:rPr>
        <w:t xml:space="preserve"> и национальный орган надзора.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По правилам Системы критериями опытности считаются аттестация хотя бы одного предприятия-изготовителя и сертификация не менее двух видов изделий электронной техники по устано</w:t>
      </w:r>
      <w:r>
        <w:rPr>
          <w:rFonts w:ascii="Times New Roman" w:hAnsi="Times New Roman" w:cs="Times New Roman"/>
          <w:sz w:val="28"/>
          <w:szCs w:val="28"/>
        </w:rPr>
        <w:t>вленным в Системе требованиям.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 xml:space="preserve">Инспекционная группа посещает испытательные лаборатории, лабораторию поверки средств измерений, знакомится с одной из технологических линий по производству ИЭТ, которые будут сертифицироваться по Системе МЭК, причем стандарт (или технические условия), по которому изготавливается изделие, должен быть представлен </w:t>
      </w:r>
      <w:proofErr w:type="gramStart"/>
      <w:r w:rsidRPr="0027205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7205D">
        <w:rPr>
          <w:rFonts w:ascii="Times New Roman" w:hAnsi="Times New Roman" w:cs="Times New Roman"/>
          <w:sz w:val="28"/>
          <w:szCs w:val="28"/>
        </w:rPr>
        <w:t xml:space="preserve"> инспекционную группу еще до ее визита. По итогам визита инспекционная группа в отчете председателю Координационного комитета по надзору излагает свое решение о принятии кандидата или отмечает недостатки с указанием срока для их устранения и письменного подтверждения этого. </w:t>
      </w:r>
      <w:r w:rsidRPr="0027205D">
        <w:rPr>
          <w:rFonts w:ascii="Times New Roman" w:hAnsi="Times New Roman" w:cs="Times New Roman"/>
          <w:sz w:val="28"/>
          <w:szCs w:val="28"/>
        </w:rPr>
        <w:lastRenderedPageBreak/>
        <w:t>После такой процедуры дается рекомендация об утверждении кандидат. Страна-кандидат имеет право на несогласие с выводами инспекционной группы и представление в письменном виде своих возражений в Координационный комитет, за тем следует предусмотренная правилам</w:t>
      </w:r>
      <w:r>
        <w:rPr>
          <w:rFonts w:ascii="Times New Roman" w:hAnsi="Times New Roman" w:cs="Times New Roman"/>
          <w:sz w:val="28"/>
          <w:szCs w:val="28"/>
        </w:rPr>
        <w:t>и Системы процедура.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Важными этапами сертификации изделий электронной техники по Системе МЭК являются: аттестация предприятия-изготовителя; аккредитация испытательных лабораторий; проверка соответствия применяемых норматив</w:t>
      </w:r>
      <w:r>
        <w:rPr>
          <w:rFonts w:ascii="Times New Roman" w:hAnsi="Times New Roman" w:cs="Times New Roman"/>
          <w:sz w:val="28"/>
          <w:szCs w:val="28"/>
        </w:rPr>
        <w:t>ных документов и приемка типа.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Для проверки (аттестации) предприятия представителем национальной службы надзора должны быть представлены документация по контролю качества и испытаниям ИЭТ на предприятии, система обеспечения качества, перечень действующего испытательного и измерительного оборудования,</w:t>
      </w:r>
      <w:r>
        <w:rPr>
          <w:rFonts w:ascii="Times New Roman" w:hAnsi="Times New Roman" w:cs="Times New Roman"/>
          <w:sz w:val="28"/>
          <w:szCs w:val="28"/>
        </w:rPr>
        <w:t xml:space="preserve"> документы о его поверке и др.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Обязательными условиями аккредитации испытательной лаборатории являются: наличие; опытного и компетентного персонала; надлежащего оборудования; актуализированных методик испытаний. Деятельность испытательной лаборатории должна быть независимой от из</w:t>
      </w:r>
      <w:r>
        <w:rPr>
          <w:rFonts w:ascii="Times New Roman" w:hAnsi="Times New Roman" w:cs="Times New Roman"/>
          <w:sz w:val="28"/>
          <w:szCs w:val="28"/>
        </w:rPr>
        <w:t>готовителя и потребителей ИЭТ.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При сертификации по Системе МЭК к нормативным документам предъявляются конкретные требования: Система базируется на стандартах МЭК; эти стандарты должны быть приняты в странах-участницах прямым или косвенным методом; содержание международного стандарта должно обязательно сохраняться, хотя допускается оформлять принятый докуме</w:t>
      </w:r>
      <w:r>
        <w:rPr>
          <w:rFonts w:ascii="Times New Roman" w:hAnsi="Times New Roman" w:cs="Times New Roman"/>
          <w:sz w:val="28"/>
          <w:szCs w:val="28"/>
        </w:rPr>
        <w:t>нт по национальным правилам.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Совет решает вопросы, относящиеся к принципам проведения единой технической политики в области аккредитации; исследованиям по аккредитации; координации деятельности аккредитованных органов, экономическим аспектам аккредитации; международному сотрудничеству в области аккредитации; анализу итогов деятельности по аккредитации; ведению объединенного реестра аккредитованных объекто</w:t>
      </w:r>
      <w:r>
        <w:rPr>
          <w:rFonts w:ascii="Times New Roman" w:hAnsi="Times New Roman" w:cs="Times New Roman"/>
          <w:sz w:val="28"/>
          <w:szCs w:val="28"/>
        </w:rPr>
        <w:t>в и экспертов по аккредитации.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Рабочие органы Совета — технический секретариат, рабочие группы (из числа членов Сов</w:t>
      </w:r>
      <w:r>
        <w:rPr>
          <w:rFonts w:ascii="Times New Roman" w:hAnsi="Times New Roman" w:cs="Times New Roman"/>
          <w:sz w:val="28"/>
          <w:szCs w:val="28"/>
        </w:rPr>
        <w:t>ета) и комиссия по апелляциям.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Аккредитующий орган</w:t>
      </w:r>
      <w:r w:rsidRPr="0027205D">
        <w:rPr>
          <w:rFonts w:ascii="Times New Roman" w:hAnsi="Times New Roman" w:cs="Times New Roman"/>
          <w:sz w:val="28"/>
          <w:szCs w:val="28"/>
        </w:rPr>
        <w:t> проводит аккредитацию организаций, осуществляющих деятельность в законодательно регулируемой (обязательной) сфере. Аккредитацию в добровольной сфере имеет право осуществлять юридическое лицо, отвечающее требов</w:t>
      </w:r>
      <w:r>
        <w:rPr>
          <w:rFonts w:ascii="Times New Roman" w:hAnsi="Times New Roman" w:cs="Times New Roman"/>
          <w:sz w:val="28"/>
          <w:szCs w:val="28"/>
        </w:rPr>
        <w:t>аниям к аккредитующим органам.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Госстандарт помимо выполнения им функций аккредитующего органа разрабатывает общие процедуры аккредитации, требования к аккредитующим органам, объектам аккредитации и экспертам, к документам по аккредитации и взаимодействует с международными, региональными и зарубежными</w:t>
      </w:r>
      <w:r>
        <w:rPr>
          <w:rFonts w:ascii="Times New Roman" w:hAnsi="Times New Roman" w:cs="Times New Roman"/>
          <w:sz w:val="28"/>
          <w:szCs w:val="28"/>
        </w:rPr>
        <w:t xml:space="preserve"> организациями по аккредитации.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lastRenderedPageBreak/>
        <w:t>Основные функции аккредитующего органа связаны с реализацией единой политики по аккредитации в России. Важнейшей функцией аккредитующего органа является разработка правил по признанию других систем аккредитации, в том числе зарубежных. Требования к аккредитующему органу регла</w:t>
      </w:r>
      <w:r>
        <w:rPr>
          <w:rFonts w:ascii="Times New Roman" w:hAnsi="Times New Roman" w:cs="Times New Roman"/>
          <w:sz w:val="28"/>
          <w:szCs w:val="28"/>
        </w:rPr>
        <w:t xml:space="preserve">ментируются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51000.2-95.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Технический центр выполняет работу, которую поручает ему аккредитующий орган. Это может быть: предварительное рассмотрение заявок на аккредитацию, проведение экспертизы документов, подготовка программ аттестации заявителей и инспекционного контроля аккредитованных организаций, рассмотрение результатов аттестации и инспекционного контроля и подготовк</w:t>
      </w:r>
      <w:r>
        <w:rPr>
          <w:rFonts w:ascii="Times New Roman" w:hAnsi="Times New Roman" w:cs="Times New Roman"/>
          <w:sz w:val="28"/>
          <w:szCs w:val="28"/>
        </w:rPr>
        <w:t>а по ним проекта решения и др.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Система аккредитации</w:t>
      </w:r>
      <w:r w:rsidRPr="0027205D">
        <w:rPr>
          <w:rFonts w:ascii="Times New Roman" w:hAnsi="Times New Roman" w:cs="Times New Roman"/>
          <w:sz w:val="28"/>
          <w:szCs w:val="28"/>
        </w:rPr>
        <w:t xml:space="preserve"> предусматривает повторную аккредитацию, </w:t>
      </w:r>
      <w:proofErr w:type="spellStart"/>
      <w:r w:rsidRPr="0027205D">
        <w:rPr>
          <w:rFonts w:ascii="Times New Roman" w:hAnsi="Times New Roman" w:cs="Times New Roman"/>
          <w:sz w:val="28"/>
          <w:szCs w:val="28"/>
        </w:rPr>
        <w:t>доаккредитацию</w:t>
      </w:r>
      <w:proofErr w:type="spellEnd"/>
      <w:r w:rsidRPr="0027205D">
        <w:rPr>
          <w:rFonts w:ascii="Times New Roman" w:hAnsi="Times New Roman" w:cs="Times New Roman"/>
          <w:sz w:val="28"/>
          <w:szCs w:val="28"/>
        </w:rPr>
        <w:t>, аккредитацию, на компетентность и аккредитацию с целью предоставления полномочий на право про</w:t>
      </w:r>
      <w:r>
        <w:rPr>
          <w:rFonts w:ascii="Times New Roman" w:hAnsi="Times New Roman" w:cs="Times New Roman"/>
          <w:sz w:val="28"/>
          <w:szCs w:val="28"/>
        </w:rPr>
        <w:t>ведения работ по сертификации.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sz w:val="28"/>
          <w:szCs w:val="28"/>
        </w:rPr>
        <w:t>Повторная аккредитация проводится не реже, чем раз в пять лет. Продление действия аттестата аккредитации возможно и без повторной аккредитации. Решение об этом принимает аккредитующий орган по резуль</w:t>
      </w:r>
      <w:r>
        <w:rPr>
          <w:rFonts w:ascii="Times New Roman" w:hAnsi="Times New Roman" w:cs="Times New Roman"/>
          <w:sz w:val="28"/>
          <w:szCs w:val="28"/>
        </w:rPr>
        <w:t xml:space="preserve">татам инспекционного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контроля.</w:t>
      </w:r>
      <w:proofErr w:type="spellEnd"/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205D">
        <w:rPr>
          <w:rFonts w:ascii="Times New Roman" w:hAnsi="Times New Roman" w:cs="Times New Roman"/>
          <w:b/>
          <w:bCs/>
          <w:sz w:val="28"/>
          <w:szCs w:val="28"/>
        </w:rPr>
        <w:t>Доаккредитация</w:t>
      </w:r>
      <w:proofErr w:type="spellEnd"/>
      <w:r w:rsidRPr="0027205D">
        <w:rPr>
          <w:rFonts w:ascii="Times New Roman" w:hAnsi="Times New Roman" w:cs="Times New Roman"/>
          <w:sz w:val="28"/>
          <w:szCs w:val="28"/>
        </w:rPr>
        <w:t xml:space="preserve"> — это аккредитация в дополнительной области деятельности. Этой процедуре подвергается аккредитованная организация, которая претендует на расширение своей области деятельности. Программа и процедура </w:t>
      </w:r>
      <w:proofErr w:type="spellStart"/>
      <w:r w:rsidRPr="0027205D">
        <w:rPr>
          <w:rFonts w:ascii="Times New Roman" w:hAnsi="Times New Roman" w:cs="Times New Roman"/>
          <w:sz w:val="28"/>
          <w:szCs w:val="28"/>
        </w:rPr>
        <w:t>доаккреди-тации</w:t>
      </w:r>
      <w:proofErr w:type="spellEnd"/>
      <w:r w:rsidRPr="0027205D">
        <w:rPr>
          <w:rFonts w:ascii="Times New Roman" w:hAnsi="Times New Roman" w:cs="Times New Roman"/>
          <w:sz w:val="28"/>
          <w:szCs w:val="28"/>
        </w:rPr>
        <w:t xml:space="preserve"> опред</w:t>
      </w:r>
      <w:r>
        <w:rPr>
          <w:rFonts w:ascii="Times New Roman" w:hAnsi="Times New Roman" w:cs="Times New Roman"/>
          <w:sz w:val="28"/>
          <w:szCs w:val="28"/>
        </w:rPr>
        <w:t>еляются аккредитующим органом.</w:t>
      </w:r>
    </w:p>
    <w:p w:rsid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Аккредитация на компетентность</w:t>
      </w:r>
      <w:r w:rsidRPr="0027205D">
        <w:rPr>
          <w:rFonts w:ascii="Times New Roman" w:hAnsi="Times New Roman" w:cs="Times New Roman"/>
          <w:sz w:val="28"/>
          <w:szCs w:val="28"/>
        </w:rPr>
        <w:t>, или универсальная аккредитация проводится аккредитующим органом, деятельность которого полностью соответствует международным требованиям, изложенным в Руководстве ИСО/МЭК 61. Предполагается, что аккредитация на компетентность обеспечит доверие к аккредитованному органу (или лабор</w:t>
      </w:r>
      <w:r>
        <w:rPr>
          <w:rFonts w:ascii="Times New Roman" w:hAnsi="Times New Roman" w:cs="Times New Roman"/>
          <w:sz w:val="28"/>
          <w:szCs w:val="28"/>
        </w:rPr>
        <w:t>атории) со стороны заявителей.</w:t>
      </w:r>
    </w:p>
    <w:p w:rsidR="0027205D" w:rsidRPr="0027205D" w:rsidRDefault="0027205D" w:rsidP="00272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05D">
        <w:rPr>
          <w:rFonts w:ascii="Times New Roman" w:hAnsi="Times New Roman" w:cs="Times New Roman"/>
          <w:b/>
          <w:bCs/>
          <w:sz w:val="28"/>
          <w:szCs w:val="28"/>
        </w:rPr>
        <w:t>Аккредитация с целью предоставления полномочий на право проведения работ по сертификации</w:t>
      </w:r>
      <w:r w:rsidRPr="0027205D">
        <w:rPr>
          <w:rFonts w:ascii="Times New Roman" w:hAnsi="Times New Roman" w:cs="Times New Roman"/>
          <w:sz w:val="28"/>
          <w:szCs w:val="28"/>
        </w:rPr>
        <w:t> в системе сертификации проводится организацией, получившей свои полномочия соответствующим законодательным актом. Предоставление полномочий необходимо для создания уверенности в том, что испытания, проводимые данной лабораторией, и решения, принимаемые органом по сертификации, достоверны, будут признаваемы заинтересованными сторонами и не вызовут сомнений по отношению к системе сертификации.</w:t>
      </w:r>
    </w:p>
    <w:p w:rsidR="0027205D" w:rsidRPr="0027205D" w:rsidRDefault="0027205D" w:rsidP="002720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7205D" w:rsidRPr="00272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05D"/>
    <w:rsid w:val="0027205D"/>
    <w:rsid w:val="00DB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20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20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9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1868</Words>
  <Characters>10649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2020-01-28T10:27:00Z</dcterms:created>
  <dcterms:modified xsi:type="dcterms:W3CDTF">2020-01-28T10:34:00Z</dcterms:modified>
</cp:coreProperties>
</file>